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1443" w:dyaOrig="2157">
          <v:rect xmlns:o="urn:schemas-microsoft-com:office:office" xmlns:v="urn:schemas-microsoft-com:vml" id="rectole0000000000" style="width:72.150000pt;height:107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имеет право требовать отмены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усыновления;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&lt;&gt;65B &gt;1CG0BLAO 2&gt;645=8N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мотоцикла;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8&lt;55B ?@02&gt; C?@02;OBL 25;&gt;A8?54&gt;&lt;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движении по дорогам;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?&gt;4;568B C3&gt;;&gt;2=&gt;9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ответственности за некоторые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преступления;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?&gt;4;568B 8&lt;CI5AB25==&gt;9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ответственности по заключенным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сделкам, а также за причиненный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имущественный вред;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&lt;&gt;65B 1KBL 8A:;NG5= 87 H:&gt;;K 70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нарушения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1441" w:dyaOrig="2161">
          <v:rect xmlns:o="urn:schemas-microsoft-com:office:office" xmlns:v="urn:schemas-microsoft-com:vml" id="rectole0000000001" style="width:72.050000pt;height:108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15 лет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Пятнадцатилетний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гражданин имеет право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поступить на работу (24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часовая рабочая неделя).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object w:dxaOrig="4587" w:dyaOrig="8203">
          <v:rect xmlns:o="urn:schemas-microsoft-com:office:office" xmlns:v="urn:schemas-microsoft-com:vml" id="rectole0000000002" style="width:229.350000pt;height:410.1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object w:dxaOrig="2158" w:dyaOrig="2157">
          <v:rect xmlns:o="urn:schemas-microsoft-com:office:office" xmlns:v="urn:schemas-microsoft-com:vml" id="rectole0000000003" style="width:107.900000pt;height:107.8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16 лет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Шестнадцатилетний гражданин имеет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право: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2ABC?0BL 2 1@0: ?@8 =0;8G88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уважительных причин;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8&lt;55B ?@02&gt; C?@02;OBL &lt;&gt;?54&gt;&lt; ?@8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езде по дорогам;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8&lt;55B ?@02&gt; &gt;1CG0BLAO 2&gt;645=8N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автомобиля на дорогах в присутствии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инструктора;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8&lt;55B ?@02&gt; 70:;NG0BL B@C4&gt;2&gt;9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договор (контракт), рабочая неделя не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должна превышать 36 часов;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?&gt;4;568B 04&lt;8=8AB@0B82=&gt;9 8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уголовной ответственности за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правонарушения.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17 лет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Семнадцатилетний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гражданин подлежит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первоначальной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постановке на воинский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 (выдается приписное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свидетельство).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18 лет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Наступает полная дееспособность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гражданина. Приобретает любые права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налагает на себя любые обязанности.</w:t>
      </w:r>
    </w:p>
    <w:p>
      <w:pPr>
        <w:spacing w:before="0" w:after="0" w:line="259"/>
        <w:ind w:right="0" w:left="36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тел. (86635) 70-2-44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 нас ТЫ можешь получить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ответы на интересующие тебя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вопросы.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E-mail: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kbr-kahun1@mail.ru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object w:dxaOrig="1443" w:dyaOrig="2157">
          <v:rect xmlns:o="urn:schemas-microsoft-com:office:office" xmlns:v="urn:schemas-microsoft-com:vml" id="rectole0000000004" style="width:72.150000pt;height:107.850000pt" o:preferrelative="t" o:ole="">
            <o:lock v:ext="edit"/>
            <v:imagedata xmlns:r="http://schemas.openxmlformats.org/officeDocument/2006/relationships" r:id="docRId10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</w:object>
      </w:r>
      <w:r>
        <w:object w:dxaOrig="2156" w:dyaOrig="1442">
          <v:rect xmlns:o="urn:schemas-microsoft-com:office:office" xmlns:v="urn:schemas-microsoft-com:vml" id="rectole0000000005" style="width:107.800000pt;height:72.100000pt" o:preferrelative="t" o:ole="">
            <o:lock v:ext="edit"/>
            <v:imagedata xmlns:r="http://schemas.openxmlformats.org/officeDocument/2006/relationships" r:id="docRId12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1"/>
        </w:objec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Ребенком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является каждое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человеческое существо до достижения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18-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летнего возраста. Все дети,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родившиеся в браке или вне брака,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должны пользоваться одинаковой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социальной защитой. (Всеобщая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декларация прав человека. Статья 25)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Твои права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Ребенок имеет права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@02&gt; =0 687=L.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 на имя.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@02&gt; =0 3@0640=AB2&gt;.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BACBAB285 48A:@8&lt;8=0F88.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@02&gt; =0 A2&gt;1&gt;4C A&gt;25AB8 8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религиозных убеждений.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@02&gt; =0 687=L A @&gt;48B5;O&lt;8.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@02&gt; =0 B@C4.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@02&gt; =0 &gt;B4KE.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@02&gt; =0 70I8BC 687=8 8 74&gt;@&gt;2LO.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@02&gt; =0 &gt;1@07&gt;20=85.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@02&gt; =0 &gt;BACBAB285 @01AB20.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@02&gt; =0 68;8I5.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@02&gt; =0 A2&gt;1&gt;4C A;&gt;20.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@02&gt; =0 ?&gt;;CG5=85 8=D&gt;@&lt;0F88.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@02&gt; ?&gt;;L7&gt;20BLAO 4&gt;AB865=8O&lt;8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культуры.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@02&gt; A&gt;74020BL A5&lt;LN.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@02&gt; CG0AB2&gt;20BL 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научнотехническом, художественном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творчестве.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 рождения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Родившись,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ребенок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приобретает право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гражданство,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обладает правоспособностью по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гражданскому праву, имеет право на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имя, отчество, фамилию; имеет право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жить и воспитываться в семье, знать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своих родителей, получать от них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защиту своих прав и законных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интересов. На имя ребенка может быть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открыт счет в банке.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 1,5 лет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Полуторагодовалый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гражданин имеет право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посещать ясли.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1443" w:dyaOrig="1730">
          <v:rect xmlns:o="urn:schemas-microsoft-com:office:office" xmlns:v="urn:schemas-microsoft-com:vml" id="rectole0000000006" style="width:72.150000pt;height:86.500000pt" o:preferrelative="t" o:ole="">
            <o:lock v:ext="edit"/>
            <v:imagedata xmlns:r="http://schemas.openxmlformats.org/officeDocument/2006/relationships" r:id="docRId14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3"/>
        </w:objec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3 года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Трехлетний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гражданин вправе посещать детский сад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6 лет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Шестилетний гражданин в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праве: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?&gt;A5I0BL H:&gt;;C;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- 2?@025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самостоятельно заключать мелкие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бытовые сделки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10 лет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Десятилетний гражданин: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405B A&gt;3;0A85 =0 87&lt;5=5=85 A2&gt;53&gt;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имени и (или) фамилии;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405B A&gt;3;0A85 =0 A2&gt;5 CAK=&gt;2;5=85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или передачу в приемную семью, либо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восстановление родительских прав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своих родителей;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2K@0605B A2&gt;5 &lt;=5=85 &gt; B&gt;&lt;, A :5&lt;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 его родителей, после расторжения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брака, он хотел бы проживать;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2?@025 1KBL 70A;CH0==K&lt; 2 E&gt;45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любого судебного или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административного разбирательства;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&lt;&gt;65B 2ABC?0BL 2 45BA:85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общественные объединения.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14 лет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Четырнадцатилетний гражданин: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405B ?8AL&lt;5==&gt;5 A&gt;3;0A85 4;O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выхода из гражданства РФ вместе с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родителями;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&lt;&gt;65B 2K18@0BL &lt;5AB&gt; 68B5;LAB20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согласия родителей);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2?@025 A A&gt;3;0A8O @&gt;48B5;59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вступать в любые сделки;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2?@025 A0&lt;&gt;AB&gt;OB5;L=&gt;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распоряжаться своим доходом,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зарплатой, стипендией;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&gt;ACI5AB2;OBL A2&gt;8 02B&gt;@A:85 ?@020,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результат своей интеллектуальной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деятельности;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2=&gt;A8BL 2:;04K 2 :@548B=K5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учреждения и распоряжаться ими;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8&lt;55B ?@02&gt; =0 ?&gt;;CG5=85 ?0A?&gt;@B0;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&lt;&gt;65B 1KBL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разрешено вступать в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брак в виде исключения с учетом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особых обстоятельств (при этом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наступает полная дееспособность);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4&gt;?CA:05BAO ?&gt;ABC?;5=85 =0 @01&gt;BC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согласия родителей (на легкий труд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более 4 часов в день);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3.wmf" Id="docRId7" Type="http://schemas.openxmlformats.org/officeDocument/2006/relationships/image"/><Relationship Target="media/image4.wmf" Id="docRId10" Type="http://schemas.openxmlformats.org/officeDocument/2006/relationships/image"/><Relationship Target="media/image6.wmf" Id="docRId14" Type="http://schemas.openxmlformats.org/officeDocument/2006/relationships/image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embeddings/oleObject5.bin" Id="docRId11" Type="http://schemas.openxmlformats.org/officeDocument/2006/relationships/oleObject"/><Relationship Target="numbering.xml" Id="docRId15" Type="http://schemas.openxmlformats.org/officeDocument/2006/relationships/numbering"/><Relationship Target="media/image2.wmf" Id="docRId5" Type="http://schemas.openxmlformats.org/officeDocument/2006/relationships/image"/><Relationship Target="embeddings/oleObject4.bin" Id="docRId9" Type="http://schemas.openxmlformats.org/officeDocument/2006/relationships/oleObject"/><Relationship Target="embeddings/oleObject0.bin" Id="docRId0" Type="http://schemas.openxmlformats.org/officeDocument/2006/relationships/oleObject"/><Relationship Target="media/image5.wmf" Id="docRId12" Type="http://schemas.openxmlformats.org/officeDocument/2006/relationships/image"/><Relationship Target="styles.xml" Id="docRId16" Type="http://schemas.openxmlformats.org/officeDocument/2006/relationships/styles"/><Relationship Target="embeddings/oleObject2.bin" Id="docRId4" Type="http://schemas.openxmlformats.org/officeDocument/2006/relationships/oleObject"/><Relationship TargetMode="External" Target="mailto:kbr-kahun1@mail.ru" Id="docRId8" Type="http://schemas.openxmlformats.org/officeDocument/2006/relationships/hyperlink"/><Relationship Target="embeddings/oleObject6.bin" Id="docRId13" Type="http://schemas.openxmlformats.org/officeDocument/2006/relationships/oleObject"/><Relationship Target="media/image1.wmf" Id="docRId3" Type="http://schemas.openxmlformats.org/officeDocument/2006/relationships/image"/></Relationships>
</file>